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Dear Resident,</w:t>
      </w: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209422H </w:t>
      </w:r>
      <w:r>
        <w:rPr>
          <w:rFonts w:ascii="Arial" w:hAnsi="Arial" w:cs="Arial" w:eastAsia="Arial"/>
          <w:b/>
          <w:color w:val="auto"/>
          <w:spacing w:val="0"/>
          <w:position w:val="0"/>
          <w:sz w:val="24"/>
          <w:u w:val="single"/>
          <w:shd w:fill="auto" w:val="clear"/>
        </w:rPr>
        <w:t xml:space="preserve">–</w:t>
      </w:r>
      <w:r>
        <w:rPr>
          <w:rFonts w:ascii="Arial" w:hAnsi="Arial" w:cs="Arial" w:eastAsia="Arial"/>
          <w:b/>
          <w:color w:val="auto"/>
          <w:spacing w:val="0"/>
          <w:position w:val="0"/>
          <w:sz w:val="24"/>
          <w:u w:val="single"/>
          <w:shd w:fill="auto" w:val="clear"/>
        </w:rPr>
        <w:t xml:space="preserve"> Brunswick PFI Phase 3: Proposed Resident Parking Scheme, One Way Streets, Taxi Rank and Cycle Route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part of the Brunswick PFI housing estate improvement scheme some changes to the existing highway layout are taking place.  This letter provides information on those changes.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proposals are illustrated in the attached drawing 209422H/1200/003/PlanA and 209422H/1200/003/PlanB.</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Residents parking scheme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Phases 1 and 2 of the residents parking scheme update were implemented during 2016 and 2017.  This letter provides details of the updates to the existing residents parking scheme that will be made in Phase 3.  The scheme will operate in much the same way as the existing parking restrictions which allow residents with permits to park in marked bays.  Phase 3 is made up of several different types of parking bays which operate differently to one another as explained below;</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4"/>
        </w:numPr>
        <w:spacing w:before="0" w:after="0" w:line="240"/>
        <w:ind w:right="0" w:left="709" w:hanging="28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Limited Waiting 3 hours, no return within 1 hour Mon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Fri 8am  - 6pm; visitors can park for up to 3 hours or for an unlimited period of time with a valid permit</w:t>
      </w:r>
    </w:p>
    <w:p>
      <w:pPr>
        <w:numPr>
          <w:ilvl w:val="0"/>
          <w:numId w:val="4"/>
        </w:numPr>
        <w:spacing w:before="0" w:after="0" w:line="240"/>
        <w:ind w:right="0" w:left="709" w:hanging="28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Pay and Display 3 hours, no return within 1 hour Mon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Fri 8am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6pm; visitors can pay to park in these spaces or park for an unlimited period of time with a valid permit</w:t>
      </w:r>
    </w:p>
    <w:p>
      <w:pPr>
        <w:numPr>
          <w:ilvl w:val="0"/>
          <w:numId w:val="4"/>
        </w:numPr>
        <w:spacing w:before="0" w:after="0" w:line="240"/>
        <w:ind w:right="0" w:left="709" w:hanging="28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Limited Waiting 1 hour, no return within 1 hour, Mon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Fri 8am - 6pm anyone can park for up to 1 hour, permit holders CANNOT park for longer (Polygon Street only)</w:t>
      </w:r>
    </w:p>
    <w:p>
      <w:pPr>
        <w:spacing w:before="0" w:after="0" w:line="240"/>
        <w:ind w:right="0" w:left="108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type of bay will depend on what is currently in place in the area that you live in.  On some streets there won’t be any actual change to where parking bays are situated.  Traffic signs will provide information about what type of bay is in place.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is proposed to introduce double yellow lines in all areas not marked with parking bays.  This will allow for the safe movement of traffic around the area and discourage obstructive pavement parking.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scheme is designed to provide on street parking to residents and their visitors and to prevent all day commuter parking.  E-permit holders will continue to be able to park in any bay across the Brunswick area.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Where parking bays are located in front of properties with driveways it is proposed to introduce H-Bar markings in order to prevent blocking of accesses.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residents have previously been asked to apply for new e-permits.  If you have not done so please visit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www.manchester.gov.uk/ardwickparking</w:t>
        </w:r>
      </w:hyperlink>
      <w:r>
        <w:rPr>
          <w:rFonts w:ascii="Arial" w:hAnsi="Arial" w:cs="Arial" w:eastAsia="Arial"/>
          <w:color w:val="auto"/>
          <w:spacing w:val="0"/>
          <w:position w:val="0"/>
          <w:sz w:val="24"/>
          <w:shd w:fill="auto" w:val="clear"/>
        </w:rPr>
        <w:t xml:space="preserve">.  If you need help applying for your permits or have any queries, please contact S4B on </w:t>
      </w:r>
      <w:r>
        <w:rPr>
          <w:rFonts w:ascii="Arial" w:hAnsi="Arial" w:cs="Arial" w:eastAsia="Arial"/>
          <w:b/>
          <w:color w:val="auto"/>
          <w:spacing w:val="0"/>
          <w:position w:val="0"/>
          <w:sz w:val="24"/>
          <w:shd w:fill="auto" w:val="clear"/>
        </w:rPr>
        <w:t xml:space="preserve">0300 555 0128</w:t>
      </w:r>
      <w:r>
        <w:rPr>
          <w:rFonts w:ascii="Arial" w:hAnsi="Arial" w:cs="Arial" w:eastAsia="Arial"/>
          <w:color w:val="auto"/>
          <w:spacing w:val="0"/>
          <w:position w:val="0"/>
          <w:sz w:val="24"/>
          <w:shd w:fill="auto" w:val="clear"/>
        </w:rPr>
        <w:t xml:space="preserve"> 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Email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info@s4bmanchester.co.uk</w:t>
        </w:r>
      </w:hyperlink>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One Way Streets</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Arkley Walk and Croxton Walk are being made into streets.  Owing to the width of the roads they need to be One Way streets.  Arkley Street will be one way from Hartfield Close to Kincardine Road (in that direction) and Croxton Walk will be one way from Sefton Close to Hartfield Close (in that direction).  They operate in opposing directions to allow for connectivity through the estate.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Taxi Rank</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Polygon Street will have a new highway alignment which means that the existing Taxi Rank needs to be relocated.  Its new location will be a short distance away on Marshall Street.  It will change from being an overnight rank to a 24 hour rank.</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Cycle Route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enclosed plan provides details of the amended cycle route through the area.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Attached is a Frequently Asked Questions (FAQ) sheet, which helps to explain how the resident parking scheme operates. If you need any further information then please do not hesitate to contact me.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you have any comments on the proposals then please send them to me by post or by e-mail before 15</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June 2018.</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Yours faithfully,</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Highways Service</w:t>
      </w:r>
    </w:p>
    <w:p>
      <w:pPr>
        <w:spacing w:before="0" w:after="0" w:line="240"/>
        <w:ind w:right="0" w:left="0" w:firstLine="0"/>
        <w:jc w:val="both"/>
        <w:rPr>
          <w:rFonts w:ascii="Arial" w:hAnsi="Arial" w:cs="Arial" w:eastAsia="Arial"/>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 </w:t>
      </w: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Will there be a charge for a residents parking permit?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charge is applied for a resident permit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Are all residents eligible for a resident parking permit?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residents are eligible to apply for a resident permit.  </w:t>
      </w: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Is there a charge for a visitors permit?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Each property is able to purchase a single annual visitors permit for £45. This can be used in any vehicle.</w:t>
      </w: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Can visitors park for free?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During the hours of operation (Monday to Friday 8am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6pm) non-permit holders can park for up to three hours in the limited waiting bays provided.  Alternatively they can display a visitor permit and park for an unlimited period.</w:t>
      </w: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If I haven’t got a permit will I need to apply for one?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Yes, you need to provide proof that the vehicle is registered at the address (eg vehicle log book) and also prove that the property is your current place of residence (eg a utility bill)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How do I apply for a permit?</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can apply for your e-permit at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www.manchester.gov.uk/ardwickparking</w:t>
        </w:r>
      </w:hyperlink>
      <w:r>
        <w:rPr>
          <w:rFonts w:ascii="Arial" w:hAnsi="Arial" w:cs="Arial" w:eastAsia="Arial"/>
          <w:color w:val="auto"/>
          <w:spacing w:val="0"/>
          <w:position w:val="0"/>
          <w:sz w:val="24"/>
          <w:shd w:fill="auto" w:val="clear"/>
        </w:rPr>
        <w:t xml:space="preserve">.  If you need help applying for your permits or have any queries, please contact S4B on </w:t>
      </w:r>
      <w:r>
        <w:rPr>
          <w:rFonts w:ascii="Arial" w:hAnsi="Arial" w:cs="Arial" w:eastAsia="Arial"/>
          <w:b/>
          <w:color w:val="auto"/>
          <w:spacing w:val="0"/>
          <w:position w:val="0"/>
          <w:sz w:val="24"/>
          <w:shd w:fill="auto" w:val="clear"/>
        </w:rPr>
        <w:t xml:space="preserve">0300 555 0128</w:t>
      </w:r>
      <w:r>
        <w:rPr>
          <w:rFonts w:ascii="Arial" w:hAnsi="Arial" w:cs="Arial" w:eastAsia="Arial"/>
          <w:color w:val="auto"/>
          <w:spacing w:val="0"/>
          <w:position w:val="0"/>
          <w:sz w:val="24"/>
          <w:shd w:fill="auto" w:val="clear"/>
        </w:rPr>
        <w:t xml:space="preserve"> 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Email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info@s4bmanchester.co.uk</w:t>
        </w:r>
      </w:hyperlink>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What if I am in receipt of care?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you are in receipt of essential care then you are able to apply for a free carer’s permit.</w:t>
      </w: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What if I have a company car?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are still eligible to apply for a permit but also need to provide a letter from your company indicating that the vehicle is used by you and that it is taken home to your residential property after work.</w:t>
      </w: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What happens with deliveries?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Provided that it is obvious that the vehicle is being unloaded / loaded it would be subject to normal loading restrictions.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24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info@s4bmanchester.co.uk" Id="docRId1" Type="http://schemas.openxmlformats.org/officeDocument/2006/relationships/hyperlink" /><Relationship TargetMode="External" Target="mailto:info@s4bmanchester.co.uk" Id="docRId3" Type="http://schemas.openxmlformats.org/officeDocument/2006/relationships/hyperlink" /><Relationship Target="styles.xml" Id="docRId5" Type="http://schemas.openxmlformats.org/officeDocument/2006/relationships/styles" /><Relationship TargetMode="External" Target="http://www.manchester.gov.uk/ardwickparking" Id="docRId0" Type="http://schemas.openxmlformats.org/officeDocument/2006/relationships/hyperlink" /><Relationship TargetMode="External" Target="http://www.manchester.gov.uk/ardwickparking" Id="docRId2" Type="http://schemas.openxmlformats.org/officeDocument/2006/relationships/hyperlink" /><Relationship Target="numbering.xml" Id="docRId4" Type="http://schemas.openxmlformats.org/officeDocument/2006/relationships/numbering" /></Relationships>
</file>